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7B2C" w:rsidRDefault="00E75690">
      <w:pPr>
        <w:spacing w:after="0"/>
        <w:rPr>
          <w:sz w:val="22"/>
        </w:rPr>
      </w:pPr>
      <w:r>
        <w:rPr>
          <w:noProof/>
          <w:sz w:val="22"/>
          <w:lang w:eastAsia="sl-SI"/>
        </w:rPr>
        <w:drawing>
          <wp:anchor distT="0" distB="0" distL="0" distR="0" simplePos="0" relativeHeight="2" behindDoc="1" locked="0" layoutInCell="0" allowOverlap="1">
            <wp:simplePos x="0" y="0"/>
            <wp:positionH relativeFrom="page">
              <wp:posOffset>715010</wp:posOffset>
            </wp:positionH>
            <wp:positionV relativeFrom="paragraph">
              <wp:posOffset>-875665</wp:posOffset>
            </wp:positionV>
            <wp:extent cx="6800215" cy="3581400"/>
            <wp:effectExtent l="0" t="0" r="0" b="0"/>
            <wp:wrapNone/>
            <wp:docPr id="1"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2"/>
                    <pic:cNvPicPr>
                      <a:picLocks noChangeAspect="1" noChangeArrowheads="1"/>
                    </pic:cNvPicPr>
                  </pic:nvPicPr>
                  <pic:blipFill>
                    <a:blip r:embed="rId7"/>
                    <a:stretch>
                      <a:fillRect/>
                    </a:stretch>
                  </pic:blipFill>
                  <pic:spPr bwMode="auto">
                    <a:xfrm>
                      <a:off x="0" y="0"/>
                      <a:ext cx="6800215" cy="3581400"/>
                    </a:xfrm>
                    <a:prstGeom prst="rect">
                      <a:avLst/>
                    </a:prstGeom>
                  </pic:spPr>
                </pic:pic>
              </a:graphicData>
            </a:graphic>
          </wp:anchor>
        </w:drawing>
      </w:r>
    </w:p>
    <w:p w:rsidR="001664C8" w:rsidRDefault="00E75690">
      <w:pPr>
        <w:contextualSpacing/>
        <w:jc w:val="center"/>
        <w:rPr>
          <w:b/>
          <w:sz w:val="22"/>
        </w:rPr>
      </w:pPr>
      <w:r w:rsidRPr="001664C8">
        <w:rPr>
          <w:b/>
          <w:sz w:val="22"/>
        </w:rPr>
        <w:t xml:space="preserve">NAVODILO ZA ODVZEM BLATA ZA PREGLED </w:t>
      </w:r>
    </w:p>
    <w:p w:rsidR="00EF7B2C" w:rsidRPr="001664C8" w:rsidRDefault="00E75690">
      <w:pPr>
        <w:contextualSpacing/>
        <w:jc w:val="center"/>
        <w:rPr>
          <w:b/>
          <w:sz w:val="22"/>
        </w:rPr>
      </w:pPr>
      <w:r w:rsidRPr="001664C8">
        <w:rPr>
          <w:b/>
          <w:sz w:val="22"/>
        </w:rPr>
        <w:t>NA</w:t>
      </w:r>
      <w:r w:rsidR="001664C8">
        <w:rPr>
          <w:b/>
          <w:sz w:val="22"/>
        </w:rPr>
        <w:t xml:space="preserve"> PRISOTNOST PARAZITOV </w:t>
      </w:r>
    </w:p>
    <w:p w:rsidR="00EF7B2C" w:rsidRPr="001664C8" w:rsidRDefault="00EF7B2C">
      <w:pPr>
        <w:contextualSpacing/>
        <w:jc w:val="center"/>
        <w:rPr>
          <w:b/>
          <w:sz w:val="22"/>
        </w:rPr>
      </w:pPr>
    </w:p>
    <w:p w:rsidR="00EF7B2C" w:rsidRPr="001664C8" w:rsidRDefault="00EF7B2C">
      <w:pPr>
        <w:contextualSpacing/>
        <w:rPr>
          <w:sz w:val="22"/>
        </w:rPr>
      </w:pPr>
    </w:p>
    <w:p w:rsidR="00DB2B5D" w:rsidRPr="001664C8" w:rsidRDefault="00DB2B5D" w:rsidP="001664C8">
      <w:pPr>
        <w:spacing w:line="276" w:lineRule="auto"/>
        <w:contextualSpacing/>
      </w:pPr>
    </w:p>
    <w:p w:rsidR="00EF7B2C" w:rsidRPr="001664C8" w:rsidRDefault="00E75690" w:rsidP="001664C8">
      <w:pPr>
        <w:spacing w:after="0" w:line="276" w:lineRule="auto"/>
      </w:pPr>
      <w:r w:rsidRPr="001664C8">
        <w:t>V prebavilih lahko živijo in se razmnožujejo različni črevesni paraziti, z blatom pa se lahko izločajo jajčeca glist in trakulj ter vegetativne oblike in ciste praživali.</w:t>
      </w:r>
    </w:p>
    <w:p w:rsidR="00EF7B2C" w:rsidRPr="001664C8" w:rsidRDefault="00EF7B2C" w:rsidP="001664C8">
      <w:pPr>
        <w:spacing w:after="0" w:line="276" w:lineRule="auto"/>
      </w:pPr>
    </w:p>
    <w:p w:rsidR="00EF7B2C" w:rsidRPr="001664C8" w:rsidRDefault="00E75690" w:rsidP="001664C8">
      <w:pPr>
        <w:spacing w:after="0" w:line="276" w:lineRule="auto"/>
      </w:pPr>
      <w:r w:rsidRPr="001664C8">
        <w:t>Za pregled blata na jajčeca ali ciste črevesnih parazitov pacient vsaj 7 dni pred oddajo vzorca blata ne sme uživati odvajal ali sredstev proti driski, antibiotikov in antimalarikov ter sredstev za nevtralizacijo želodčnega soka.</w:t>
      </w:r>
    </w:p>
    <w:p w:rsidR="00EF7B2C" w:rsidRPr="001664C8" w:rsidRDefault="00EF7B2C" w:rsidP="001664C8">
      <w:pPr>
        <w:spacing w:after="0" w:line="276" w:lineRule="auto"/>
      </w:pPr>
    </w:p>
    <w:p w:rsidR="00EF7B2C" w:rsidRPr="001664C8" w:rsidRDefault="00E75690" w:rsidP="001664C8">
      <w:pPr>
        <w:spacing w:after="0" w:line="276" w:lineRule="auto"/>
      </w:pPr>
      <w:r w:rsidRPr="001664C8">
        <w:t>Jajčeca in ciste se z blatom izločajo le občasno, zato je za zanesljivo oceno potrebno pregledati najmanj 3 različne vzorce blata, odvzete v 10 dneh (3 vzorci treh različnih iztrebljanj, odvzete v posodico za blato, npr.:</w:t>
      </w:r>
      <w:bookmarkStart w:id="0" w:name="_GoBack"/>
      <w:bookmarkEnd w:id="0"/>
      <w:r w:rsidRPr="001664C8">
        <w:t xml:space="preserve"> vsak tretji dan)</w:t>
      </w:r>
    </w:p>
    <w:p w:rsidR="00EF7B2C" w:rsidRPr="001664C8" w:rsidRDefault="00EF7B2C" w:rsidP="001664C8">
      <w:pPr>
        <w:spacing w:after="0" w:line="276" w:lineRule="auto"/>
      </w:pPr>
    </w:p>
    <w:p w:rsidR="00DB2B5D" w:rsidRPr="001664C8" w:rsidRDefault="00E75690" w:rsidP="001664C8">
      <w:pPr>
        <w:spacing w:line="276" w:lineRule="auto"/>
        <w:contextualSpacing/>
      </w:pPr>
      <w:r w:rsidRPr="001664C8">
        <w:t xml:space="preserve">Vzorec blata odvzamete v posodice </w:t>
      </w:r>
      <w:r w:rsidR="002B4221" w:rsidRPr="001664C8">
        <w:t>za odvzem blata</w:t>
      </w:r>
      <w:r w:rsidR="001664C8">
        <w:t>, ki jo prejmete na enoti Odvzem v Bolnišnici Topolšica.</w:t>
      </w:r>
    </w:p>
    <w:p w:rsidR="00EF7B2C" w:rsidRPr="001664C8" w:rsidRDefault="00EF7B2C" w:rsidP="001664C8">
      <w:pPr>
        <w:spacing w:after="0" w:line="276" w:lineRule="auto"/>
      </w:pPr>
    </w:p>
    <w:p w:rsidR="00EF7B2C" w:rsidRPr="001664C8" w:rsidRDefault="00EF7B2C" w:rsidP="001664C8">
      <w:pPr>
        <w:spacing w:after="0" w:line="276" w:lineRule="auto"/>
        <w:rPr>
          <w:b/>
        </w:rPr>
      </w:pPr>
    </w:p>
    <w:p w:rsidR="00DB2B5D" w:rsidRPr="001664C8" w:rsidRDefault="00DB2B5D" w:rsidP="001664C8">
      <w:pPr>
        <w:spacing w:after="0" w:line="276" w:lineRule="auto"/>
        <w:rPr>
          <w:b/>
          <w:sz w:val="22"/>
        </w:rPr>
      </w:pPr>
    </w:p>
    <w:p w:rsidR="00EF7B2C" w:rsidRPr="001664C8" w:rsidRDefault="00E75690" w:rsidP="001664C8">
      <w:pPr>
        <w:spacing w:after="0" w:line="276" w:lineRule="auto"/>
        <w:rPr>
          <w:sz w:val="22"/>
        </w:rPr>
      </w:pPr>
      <w:r w:rsidRPr="001664C8">
        <w:rPr>
          <w:b/>
          <w:sz w:val="22"/>
        </w:rPr>
        <w:t>Postopek odvzema</w:t>
      </w:r>
      <w:r w:rsidRPr="001664C8">
        <w:rPr>
          <w:sz w:val="22"/>
        </w:rPr>
        <w:t>:</w:t>
      </w:r>
    </w:p>
    <w:p w:rsidR="00EF7B2C" w:rsidRPr="001664C8" w:rsidRDefault="00EF7B2C" w:rsidP="001664C8">
      <w:pPr>
        <w:spacing w:after="0" w:line="276" w:lineRule="auto"/>
        <w:rPr>
          <w:sz w:val="22"/>
        </w:rPr>
      </w:pPr>
    </w:p>
    <w:p w:rsidR="00EF7B2C" w:rsidRPr="001664C8" w:rsidRDefault="00E75690" w:rsidP="001664C8">
      <w:pPr>
        <w:pStyle w:val="Odstavekseznama"/>
        <w:numPr>
          <w:ilvl w:val="0"/>
          <w:numId w:val="1"/>
        </w:numPr>
        <w:spacing w:after="0" w:line="276" w:lineRule="auto"/>
        <w:rPr>
          <w:sz w:val="22"/>
        </w:rPr>
      </w:pPr>
      <w:r w:rsidRPr="001664C8">
        <w:rPr>
          <w:sz w:val="22"/>
        </w:rPr>
        <w:t>Potrebni so trije vzorci blata, odvzeti v 10 dneh</w:t>
      </w:r>
      <w:r w:rsidR="0031721A" w:rsidRPr="001664C8">
        <w:rPr>
          <w:sz w:val="22"/>
        </w:rPr>
        <w:t>.</w:t>
      </w:r>
    </w:p>
    <w:p w:rsidR="00EF7B2C" w:rsidRPr="001664C8" w:rsidRDefault="00E75690" w:rsidP="001664C8">
      <w:pPr>
        <w:pStyle w:val="Odstavekseznama"/>
        <w:numPr>
          <w:ilvl w:val="0"/>
          <w:numId w:val="1"/>
        </w:numPr>
        <w:spacing w:after="0" w:line="276" w:lineRule="auto"/>
        <w:rPr>
          <w:sz w:val="22"/>
        </w:rPr>
      </w:pPr>
      <w:r w:rsidRPr="001664C8">
        <w:rPr>
          <w:sz w:val="22"/>
        </w:rPr>
        <w:t>Vzorcu blata ne sme biti primešan urin ali voda iz straniščne školjke, zato je najprimernejše iztrebljanje v tanko plastično vrečko</w:t>
      </w:r>
      <w:r w:rsidR="001664C8" w:rsidRPr="001664C8">
        <w:rPr>
          <w:sz w:val="22"/>
        </w:rPr>
        <w:t xml:space="preserve"> ali na papir, položen v</w:t>
      </w:r>
      <w:r w:rsidRPr="001664C8">
        <w:rPr>
          <w:sz w:val="22"/>
        </w:rPr>
        <w:t xml:space="preserve"> straniščno </w:t>
      </w:r>
      <w:r w:rsidR="001664C8" w:rsidRPr="001664C8">
        <w:rPr>
          <w:sz w:val="22"/>
        </w:rPr>
        <w:t>školjko</w:t>
      </w:r>
      <w:r w:rsidRPr="001664C8">
        <w:rPr>
          <w:sz w:val="22"/>
        </w:rPr>
        <w:t>. Od tod se vzame vzorec. Če je iztrebkom primešana sluz ali kri, za analizo odvzamete ta del blata. Če je vzorec trd ali poltrd, pa vzamete vzorec iz obeh koncev od strani in iz sredine.</w:t>
      </w:r>
    </w:p>
    <w:p w:rsidR="00EF7B2C" w:rsidRPr="001664C8" w:rsidRDefault="00E75690" w:rsidP="001664C8">
      <w:pPr>
        <w:pStyle w:val="Odstavekseznama"/>
        <w:numPr>
          <w:ilvl w:val="0"/>
          <w:numId w:val="1"/>
        </w:numPr>
        <w:spacing w:after="0" w:line="276" w:lineRule="auto"/>
        <w:rPr>
          <w:sz w:val="22"/>
        </w:rPr>
      </w:pPr>
      <w:r w:rsidRPr="001664C8">
        <w:rPr>
          <w:sz w:val="22"/>
        </w:rPr>
        <w:t>Vzorec blata odvzamete z žličko, ki je nameščena na pokrovu posodice</w:t>
      </w:r>
      <w:r w:rsidR="0031721A" w:rsidRPr="001664C8">
        <w:rPr>
          <w:sz w:val="22"/>
        </w:rPr>
        <w:t>.</w:t>
      </w:r>
    </w:p>
    <w:p w:rsidR="00DB2B5D" w:rsidRPr="001664C8" w:rsidRDefault="00E75690" w:rsidP="001664C8">
      <w:pPr>
        <w:pStyle w:val="Odstavekseznama"/>
        <w:numPr>
          <w:ilvl w:val="0"/>
          <w:numId w:val="1"/>
        </w:numPr>
        <w:spacing w:after="0" w:line="276" w:lineRule="auto"/>
        <w:rPr>
          <w:sz w:val="22"/>
        </w:rPr>
      </w:pPr>
      <w:r w:rsidRPr="001664C8">
        <w:rPr>
          <w:sz w:val="22"/>
        </w:rPr>
        <w:t xml:space="preserve">V posodico dodate </w:t>
      </w:r>
      <w:r w:rsidR="00DB2B5D" w:rsidRPr="001664C8">
        <w:rPr>
          <w:sz w:val="22"/>
        </w:rPr>
        <w:t>za lešnik vzorca blata.</w:t>
      </w:r>
    </w:p>
    <w:p w:rsidR="00EF7B2C" w:rsidRPr="001664C8" w:rsidRDefault="00E75690" w:rsidP="001664C8">
      <w:pPr>
        <w:pStyle w:val="Odstavekseznama"/>
        <w:numPr>
          <w:ilvl w:val="0"/>
          <w:numId w:val="1"/>
        </w:numPr>
        <w:spacing w:after="0" w:line="276" w:lineRule="auto"/>
        <w:rPr>
          <w:sz w:val="22"/>
        </w:rPr>
      </w:pPr>
      <w:r w:rsidRPr="001664C8">
        <w:rPr>
          <w:sz w:val="22"/>
        </w:rPr>
        <w:t xml:space="preserve">Na </w:t>
      </w:r>
      <w:r w:rsidR="00DB2B5D" w:rsidRPr="001664C8">
        <w:rPr>
          <w:sz w:val="22"/>
        </w:rPr>
        <w:t>posodico</w:t>
      </w:r>
      <w:r w:rsidRPr="001664C8">
        <w:rPr>
          <w:sz w:val="22"/>
        </w:rPr>
        <w:t xml:space="preserve"> zapišete priimek in ime, datum odvzema in zaporedno številko vzorca (1./2./3.)</w:t>
      </w:r>
      <w:r w:rsidR="0031721A" w:rsidRPr="001664C8">
        <w:rPr>
          <w:sz w:val="22"/>
        </w:rPr>
        <w:t>.</w:t>
      </w:r>
    </w:p>
    <w:p w:rsidR="00EF7B2C" w:rsidRPr="001664C8" w:rsidRDefault="00E75690" w:rsidP="001664C8">
      <w:pPr>
        <w:pStyle w:val="Odstavekseznama"/>
        <w:numPr>
          <w:ilvl w:val="0"/>
          <w:numId w:val="1"/>
        </w:numPr>
        <w:spacing w:after="0" w:line="276" w:lineRule="auto"/>
        <w:rPr>
          <w:sz w:val="22"/>
        </w:rPr>
      </w:pPr>
      <w:r w:rsidRPr="001664C8">
        <w:rPr>
          <w:sz w:val="22"/>
        </w:rPr>
        <w:t xml:space="preserve">Vzorec </w:t>
      </w:r>
      <w:r w:rsidR="00DB2B5D" w:rsidRPr="001664C8">
        <w:rPr>
          <w:sz w:val="22"/>
        </w:rPr>
        <w:t>p</w:t>
      </w:r>
      <w:r w:rsidRPr="001664C8">
        <w:rPr>
          <w:sz w:val="22"/>
        </w:rPr>
        <w:t>o odvzemu v najkrajšem možnem času vrnite na enoto Odvzem v Bolnišnico Topolšica, kjer se uredi administrativni sprejem vzorc</w:t>
      </w:r>
      <w:r w:rsidR="001664C8" w:rsidRPr="001664C8">
        <w:rPr>
          <w:sz w:val="22"/>
        </w:rPr>
        <w:t>a</w:t>
      </w:r>
      <w:r w:rsidRPr="001664C8">
        <w:rPr>
          <w:sz w:val="22"/>
        </w:rPr>
        <w:t>.</w:t>
      </w:r>
    </w:p>
    <w:p w:rsidR="00EF7B2C" w:rsidRPr="001664C8" w:rsidRDefault="00EF7B2C" w:rsidP="001664C8">
      <w:pPr>
        <w:spacing w:after="0" w:line="276" w:lineRule="auto"/>
        <w:rPr>
          <w:b/>
        </w:rPr>
      </w:pPr>
    </w:p>
    <w:p w:rsidR="00EF7B2C" w:rsidRPr="001664C8" w:rsidRDefault="00EF7B2C">
      <w:pPr>
        <w:spacing w:after="0"/>
        <w:rPr>
          <w:b/>
          <w:sz w:val="22"/>
        </w:rPr>
      </w:pPr>
    </w:p>
    <w:p w:rsidR="00EF7B2C" w:rsidRPr="001664C8" w:rsidRDefault="00EF7B2C">
      <w:pPr>
        <w:spacing w:after="0"/>
        <w:rPr>
          <w:sz w:val="22"/>
        </w:rPr>
      </w:pPr>
    </w:p>
    <w:p w:rsidR="00DB2B5D" w:rsidRPr="001664C8" w:rsidRDefault="00DB2B5D">
      <w:pPr>
        <w:spacing w:after="0"/>
        <w:rPr>
          <w:sz w:val="22"/>
        </w:rPr>
      </w:pPr>
    </w:p>
    <w:p w:rsidR="00DB2B5D" w:rsidRPr="001664C8" w:rsidRDefault="00DB2B5D">
      <w:pPr>
        <w:spacing w:after="0"/>
        <w:rPr>
          <w:sz w:val="22"/>
        </w:rPr>
      </w:pPr>
    </w:p>
    <w:p w:rsidR="00DB2B5D" w:rsidRPr="001664C8" w:rsidRDefault="00DB2B5D">
      <w:pPr>
        <w:spacing w:after="0"/>
        <w:rPr>
          <w:sz w:val="22"/>
        </w:rPr>
      </w:pPr>
    </w:p>
    <w:p w:rsidR="00DB2B5D" w:rsidRPr="001664C8" w:rsidRDefault="00DB2B5D">
      <w:pPr>
        <w:spacing w:after="0"/>
        <w:rPr>
          <w:sz w:val="22"/>
        </w:rPr>
      </w:pPr>
    </w:p>
    <w:p w:rsidR="00EF7B2C" w:rsidRPr="001664C8" w:rsidRDefault="00EF7B2C">
      <w:pPr>
        <w:spacing w:after="0"/>
        <w:rPr>
          <w:sz w:val="22"/>
        </w:rPr>
      </w:pPr>
    </w:p>
    <w:p w:rsidR="00EF7B2C" w:rsidRPr="001664C8" w:rsidRDefault="00EF7B2C">
      <w:pPr>
        <w:spacing w:after="0"/>
        <w:rPr>
          <w:sz w:val="22"/>
        </w:rPr>
      </w:pPr>
    </w:p>
    <w:p w:rsidR="00EF7B2C" w:rsidRPr="001664C8" w:rsidRDefault="00E75690">
      <w:pPr>
        <w:spacing w:after="0"/>
      </w:pPr>
      <w:r w:rsidRPr="001664C8">
        <w:t>Enota za laboratorijsko diagnostiko</w:t>
      </w:r>
      <w:r w:rsidR="001664C8" w:rsidRPr="001664C8">
        <w:t>.</w:t>
      </w:r>
    </w:p>
    <w:p w:rsidR="00EF7B2C" w:rsidRDefault="00EF7B2C">
      <w:pPr>
        <w:spacing w:after="0"/>
        <w:rPr>
          <w:szCs w:val="20"/>
        </w:rPr>
      </w:pPr>
    </w:p>
    <w:sectPr w:rsidR="00EF7B2C">
      <w:footerReference w:type="default" r:id="rId8"/>
      <w:pgSz w:w="11906" w:h="16838"/>
      <w:pgMar w:top="1417" w:right="1417" w:bottom="1417" w:left="1417" w:header="0" w:footer="708" w:gutter="0"/>
      <w:cols w:space="708"/>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2592" w:rsidRDefault="00E75690">
      <w:pPr>
        <w:spacing w:after="0"/>
      </w:pPr>
      <w:r>
        <w:separator/>
      </w:r>
    </w:p>
  </w:endnote>
  <w:endnote w:type="continuationSeparator" w:id="0">
    <w:p w:rsidR="00622592" w:rsidRDefault="00E7569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B2C" w:rsidRDefault="00E75690">
    <w:pPr>
      <w:pStyle w:val="Noga"/>
      <w:rPr>
        <w:sz w:val="16"/>
        <w:szCs w:val="16"/>
      </w:rPr>
    </w:pPr>
    <w:r>
      <w:rPr>
        <w:sz w:val="16"/>
        <w:szCs w:val="16"/>
      </w:rPr>
      <w:t xml:space="preserve">Pripravil: </w:t>
    </w:r>
    <w:r w:rsidR="001664C8">
      <w:rPr>
        <w:sz w:val="16"/>
        <w:szCs w:val="16"/>
      </w:rPr>
      <w:t>Jure Belak, dipl. inž. lab. biomed.</w:t>
    </w:r>
    <w:r>
      <w:rPr>
        <w:sz w:val="16"/>
        <w:szCs w:val="16"/>
      </w:rPr>
      <w:t xml:space="preserve"> </w:t>
    </w:r>
    <w:r>
      <w:rPr>
        <w:sz w:val="16"/>
        <w:szCs w:val="16"/>
      </w:rPr>
      <w:tab/>
      <w:t xml:space="preserve">                     </w:t>
    </w:r>
    <w:r w:rsidR="001664C8">
      <w:rPr>
        <w:sz w:val="16"/>
        <w:szCs w:val="16"/>
      </w:rPr>
      <w:t xml:space="preserve">                     </w:t>
    </w:r>
    <w:r w:rsidR="001664C8">
      <w:rPr>
        <w:sz w:val="16"/>
        <w:szCs w:val="16"/>
      </w:rPr>
      <w:tab/>
      <w:t>Verzija: 3.0</w:t>
    </w:r>
  </w:p>
  <w:p w:rsidR="00EF7B2C" w:rsidRDefault="00E75690">
    <w:pPr>
      <w:pStyle w:val="Noga"/>
      <w:rPr>
        <w:sz w:val="16"/>
        <w:szCs w:val="16"/>
      </w:rPr>
    </w:pPr>
    <w:r>
      <w:rPr>
        <w:sz w:val="16"/>
        <w:szCs w:val="16"/>
      </w:rPr>
      <w:t xml:space="preserve">OB </w:t>
    </w:r>
    <w:r w:rsidR="001664C8">
      <w:rPr>
        <w:sz w:val="16"/>
        <w:szCs w:val="16"/>
      </w:rPr>
      <w:t>ELDON023 05</w:t>
    </w:r>
    <w:r w:rsidR="001664C8">
      <w:rPr>
        <w:sz w:val="16"/>
        <w:szCs w:val="16"/>
      </w:rPr>
      <w:tab/>
    </w:r>
    <w:r w:rsidR="001664C8">
      <w:rPr>
        <w:sz w:val="16"/>
        <w:szCs w:val="16"/>
      </w:rPr>
      <w:tab/>
      <w:t>Velja od: 1.3.2026</w:t>
    </w:r>
  </w:p>
  <w:p w:rsidR="00EF7B2C" w:rsidRPr="00E75690" w:rsidRDefault="00E75690">
    <w:pPr>
      <w:pStyle w:val="Noga"/>
      <w:rPr>
        <w:sz w:val="16"/>
        <w:szCs w:val="16"/>
      </w:rPr>
    </w:pPr>
    <w:r>
      <w:rPr>
        <w:sz w:val="16"/>
        <w:szCs w:val="16"/>
      </w:rPr>
      <w:tab/>
    </w:r>
    <w:r>
      <w:rPr>
        <w:sz w:val="16"/>
        <w:szCs w:val="16"/>
      </w:rPr>
      <w:tab/>
      <w:t>EKN 60111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2592" w:rsidRDefault="00E75690">
      <w:pPr>
        <w:spacing w:after="0"/>
      </w:pPr>
      <w:r>
        <w:separator/>
      </w:r>
    </w:p>
  </w:footnote>
  <w:footnote w:type="continuationSeparator" w:id="0">
    <w:p w:rsidR="00622592" w:rsidRDefault="00E7569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B649E9"/>
    <w:multiLevelType w:val="multilevel"/>
    <w:tmpl w:val="5546E4AA"/>
    <w:lvl w:ilvl="0">
      <w:numFmt w:val="bullet"/>
      <w:lvlText w:val="-"/>
      <w:lvlJc w:val="left"/>
      <w:pPr>
        <w:tabs>
          <w:tab w:val="num" w:pos="0"/>
        </w:tabs>
        <w:ind w:left="720" w:hanging="360"/>
      </w:pPr>
      <w:rPr>
        <w:rFonts w:ascii="Verdana" w:hAnsi="Verdana" w:cs="Verdana"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67310A0E"/>
    <w:multiLevelType w:val="multilevel"/>
    <w:tmpl w:val="E44013B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B2C"/>
    <w:rsid w:val="00126D2E"/>
    <w:rsid w:val="001664C8"/>
    <w:rsid w:val="002B4221"/>
    <w:rsid w:val="0031721A"/>
    <w:rsid w:val="00622592"/>
    <w:rsid w:val="00DB2B5D"/>
    <w:rsid w:val="00E75690"/>
    <w:rsid w:val="00EF7B2C"/>
    <w:rsid w:val="00FA55E7"/>
  </w:rsids>
  <m:mathPr>
    <m:mathFont m:val="Cambria Math"/>
    <m:brkBin m:val="before"/>
    <m:brkBinSub m:val="--"/>
    <m:smallFrac m:val="0"/>
    <m:dispDef/>
    <m:lMargin m:val="0"/>
    <m:rMargin m:val="0"/>
    <m:defJc m:val="centerGroup"/>
    <m:wrapIndent m:val="1440"/>
    <m:intLim m:val="subSup"/>
    <m:naryLim m:val="undOvr"/>
  </m:mathPr>
  <w:themeFontLang w:val="sl-SI"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E0F795EA-85F2-4CD3-9A77-2CD1A6F2D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Theme="minorHAnsi" w:hAnsi="Verdana" w:cstheme="minorBidi"/>
        <w:szCs w:val="22"/>
        <w:lang w:val="sl-SI"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CC2D5E"/>
    <w:pPr>
      <w:spacing w:after="200"/>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GlavaZnak">
    <w:name w:val="Glava Znak"/>
    <w:basedOn w:val="Privzetapisavaodstavka"/>
    <w:link w:val="Glava"/>
    <w:uiPriority w:val="99"/>
    <w:qFormat/>
    <w:rsid w:val="00980AA6"/>
  </w:style>
  <w:style w:type="character" w:customStyle="1" w:styleId="NogaZnak">
    <w:name w:val="Noga Znak"/>
    <w:basedOn w:val="Privzetapisavaodstavka"/>
    <w:link w:val="Noga"/>
    <w:uiPriority w:val="99"/>
    <w:qFormat/>
    <w:rsid w:val="00980AA6"/>
  </w:style>
  <w:style w:type="character" w:customStyle="1" w:styleId="BesedilooblakaZnak">
    <w:name w:val="Besedilo oblačka Znak"/>
    <w:basedOn w:val="Privzetapisavaodstavka"/>
    <w:link w:val="Besedilooblaka"/>
    <w:uiPriority w:val="99"/>
    <w:semiHidden/>
    <w:qFormat/>
    <w:rsid w:val="00980AA6"/>
    <w:rPr>
      <w:rFonts w:ascii="Tahoma" w:hAnsi="Tahoma" w:cs="Tahoma"/>
      <w:sz w:val="16"/>
      <w:szCs w:val="16"/>
    </w:rPr>
  </w:style>
  <w:style w:type="paragraph" w:styleId="Naslov">
    <w:name w:val="Title"/>
    <w:basedOn w:val="Navaden"/>
    <w:next w:val="Telobesedila"/>
    <w:qFormat/>
    <w:pPr>
      <w:keepNext/>
      <w:spacing w:before="240" w:after="120"/>
    </w:pPr>
    <w:rPr>
      <w:rFonts w:ascii="Liberation Sans" w:eastAsia="Microsoft YaHei" w:hAnsi="Liberation Sans" w:cs="Arial"/>
      <w:sz w:val="28"/>
      <w:szCs w:val="28"/>
    </w:rPr>
  </w:style>
  <w:style w:type="paragraph" w:styleId="Telobesedila">
    <w:name w:val="Body Text"/>
    <w:basedOn w:val="Navaden"/>
    <w:pPr>
      <w:spacing w:after="140" w:line="276" w:lineRule="auto"/>
    </w:pPr>
  </w:style>
  <w:style w:type="paragraph" w:styleId="Seznam">
    <w:name w:val="List"/>
    <w:basedOn w:val="Telobesedila"/>
    <w:rPr>
      <w:rFonts w:cs="Arial"/>
    </w:rPr>
  </w:style>
  <w:style w:type="paragraph" w:styleId="Napis">
    <w:name w:val="caption"/>
    <w:basedOn w:val="Navaden"/>
    <w:qFormat/>
    <w:pPr>
      <w:suppressLineNumbers/>
      <w:spacing w:before="120" w:after="120"/>
    </w:pPr>
    <w:rPr>
      <w:rFonts w:cs="Arial"/>
      <w:i/>
      <w:iCs/>
      <w:sz w:val="24"/>
      <w:szCs w:val="24"/>
    </w:rPr>
  </w:style>
  <w:style w:type="paragraph" w:customStyle="1" w:styleId="Kazalo">
    <w:name w:val="Kazalo"/>
    <w:basedOn w:val="Navaden"/>
    <w:qFormat/>
    <w:pPr>
      <w:suppressLineNumbers/>
    </w:pPr>
    <w:rPr>
      <w:rFonts w:cs="Arial"/>
    </w:rPr>
  </w:style>
  <w:style w:type="paragraph" w:customStyle="1" w:styleId="Glavainnoga">
    <w:name w:val="Glava in noga"/>
    <w:basedOn w:val="Navaden"/>
    <w:qFormat/>
  </w:style>
  <w:style w:type="paragraph" w:styleId="Glava">
    <w:name w:val="header"/>
    <w:basedOn w:val="Navaden"/>
    <w:link w:val="GlavaZnak"/>
    <w:uiPriority w:val="99"/>
    <w:unhideWhenUsed/>
    <w:rsid w:val="00980AA6"/>
    <w:pPr>
      <w:tabs>
        <w:tab w:val="center" w:pos="4536"/>
        <w:tab w:val="right" w:pos="9072"/>
      </w:tabs>
      <w:spacing w:after="0"/>
    </w:pPr>
  </w:style>
  <w:style w:type="paragraph" w:styleId="Noga">
    <w:name w:val="footer"/>
    <w:basedOn w:val="Navaden"/>
    <w:link w:val="NogaZnak"/>
    <w:uiPriority w:val="99"/>
    <w:unhideWhenUsed/>
    <w:rsid w:val="00980AA6"/>
    <w:pPr>
      <w:tabs>
        <w:tab w:val="center" w:pos="4536"/>
        <w:tab w:val="right" w:pos="9072"/>
      </w:tabs>
      <w:spacing w:after="0"/>
    </w:pPr>
  </w:style>
  <w:style w:type="paragraph" w:styleId="Besedilooblaka">
    <w:name w:val="Balloon Text"/>
    <w:basedOn w:val="Navaden"/>
    <w:link w:val="BesedilooblakaZnak"/>
    <w:uiPriority w:val="99"/>
    <w:semiHidden/>
    <w:unhideWhenUsed/>
    <w:qFormat/>
    <w:rsid w:val="00980AA6"/>
    <w:pPr>
      <w:spacing w:after="0"/>
    </w:pPr>
    <w:rPr>
      <w:rFonts w:ascii="Tahoma" w:hAnsi="Tahoma" w:cs="Tahoma"/>
      <w:sz w:val="16"/>
      <w:szCs w:val="16"/>
    </w:rPr>
  </w:style>
  <w:style w:type="paragraph" w:styleId="Odstavekseznama">
    <w:name w:val="List Paragraph"/>
    <w:basedOn w:val="Navaden"/>
    <w:uiPriority w:val="34"/>
    <w:qFormat/>
    <w:rsid w:val="008438C4"/>
    <w:pPr>
      <w:ind w:left="720"/>
      <w:contextualSpacing/>
    </w:pPr>
  </w:style>
  <w:style w:type="table" w:styleId="Tabelamrea">
    <w:name w:val="Table Grid"/>
    <w:basedOn w:val="Navadnatabela"/>
    <w:uiPriority w:val="59"/>
    <w:rsid w:val="006700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11577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244</Words>
  <Characters>1394</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Jože</dc:creator>
  <dc:description/>
  <cp:lastModifiedBy>Jure Belak</cp:lastModifiedBy>
  <cp:revision>6</cp:revision>
  <cp:lastPrinted>2021-04-13T09:27:00Z</cp:lastPrinted>
  <dcterms:created xsi:type="dcterms:W3CDTF">2021-04-13T09:10:00Z</dcterms:created>
  <dcterms:modified xsi:type="dcterms:W3CDTF">2026-03-03T11:04:00Z</dcterms:modified>
  <dc:language>sl-SI</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